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BC" w:rsidRPr="00DA46BC" w:rsidRDefault="00DA46BC" w:rsidP="00DA46BC">
      <w:pPr>
        <w:pStyle w:val="Heading3"/>
        <w:spacing w:line="232" w:lineRule="auto"/>
        <w:ind w:right="-1"/>
        <w:jc w:val="center"/>
        <w:rPr>
          <w:rFonts w:ascii="Times New Roman" w:hAnsi="Times New Roman" w:cs="Times New Roman"/>
          <w:sz w:val="32"/>
          <w:szCs w:val="36"/>
        </w:rPr>
      </w:pPr>
      <w:r w:rsidRPr="00DA46BC">
        <w:rPr>
          <w:rFonts w:ascii="Times New Roman" w:hAnsi="Times New Roman" w:cs="Times New Roman"/>
          <w:sz w:val="32"/>
          <w:szCs w:val="36"/>
        </w:rPr>
        <w:t>Перечень лекарственных препаратов, отпускаемых населению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</w:t>
      </w:r>
    </w:p>
    <w:p w:rsidR="00DA46BC" w:rsidRDefault="00DA46BC" w:rsidP="00DA46BC">
      <w:pPr>
        <w:pStyle w:val="a3"/>
        <w:spacing w:before="0"/>
        <w:ind w:left="0" w:firstLine="0"/>
        <w:jc w:val="left"/>
        <w:rPr>
          <w:sz w:val="20"/>
        </w:rPr>
      </w:pPr>
    </w:p>
    <w:p w:rsidR="00DA46BC" w:rsidRDefault="00DA46BC" w:rsidP="00DA46BC">
      <w:pPr>
        <w:pStyle w:val="a3"/>
        <w:spacing w:before="0"/>
        <w:ind w:left="0" w:firstLine="0"/>
        <w:jc w:val="left"/>
        <w:rPr>
          <w:sz w:val="20"/>
        </w:rPr>
      </w:pPr>
    </w:p>
    <w:p w:rsidR="00DA46BC" w:rsidRDefault="00DA46BC" w:rsidP="00DA46BC">
      <w:pPr>
        <w:pStyle w:val="a3"/>
        <w:spacing w:before="11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9"/>
        <w:gridCol w:w="6786"/>
        <w:gridCol w:w="16"/>
      </w:tblGrid>
      <w:tr w:rsidR="00DA46BC" w:rsidTr="00DA46BC">
        <w:trPr>
          <w:trHeight w:val="703"/>
        </w:trPr>
        <w:tc>
          <w:tcPr>
            <w:tcW w:w="1229" w:type="dxa"/>
            <w:tcBorders>
              <w:bottom w:val="double" w:sz="1" w:space="0" w:color="000000"/>
              <w:right w:val="double" w:sz="1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46BC" w:rsidRPr="00DA46BC" w:rsidRDefault="00DA46BC" w:rsidP="006413B6">
            <w:pPr>
              <w:pStyle w:val="TableParagraph"/>
              <w:spacing w:before="0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6799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46BC" w:rsidRPr="00DA46BC" w:rsidRDefault="00DA46BC" w:rsidP="006413B6">
            <w:pPr>
              <w:pStyle w:val="TableParagraph"/>
              <w:tabs>
                <w:tab w:val="left" w:pos="1512"/>
                <w:tab w:val="left" w:pos="3026"/>
              </w:tabs>
              <w:spacing w:before="0" w:line="249" w:lineRule="auto"/>
              <w:ind w:left="76" w:right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6B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Международное</w:t>
            </w:r>
            <w:r w:rsidRPr="00DA46B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ab/>
            </w:r>
            <w:r w:rsidRPr="00DA46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непатентованное</w:t>
            </w:r>
            <w:r w:rsidRPr="00DA46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DA46B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наименование </w:t>
            </w:r>
            <w:r w:rsidRPr="00DA46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лекарственного</w:t>
            </w:r>
            <w:r w:rsidRPr="00DA46B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A46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</w:t>
            </w:r>
          </w:p>
        </w:tc>
      </w:tr>
      <w:tr w:rsidR="00DA46BC" w:rsidTr="00DA46BC">
        <w:trPr>
          <w:trHeight w:val="531"/>
        </w:trPr>
        <w:tc>
          <w:tcPr>
            <w:tcW w:w="122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46BC" w:rsidRPr="00DA46BC" w:rsidRDefault="00DA46BC" w:rsidP="006413B6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9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46BC" w:rsidTr="00DA46BC">
        <w:trPr>
          <w:trHeight w:val="440"/>
        </w:trPr>
        <w:tc>
          <w:tcPr>
            <w:tcW w:w="1229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99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Амлодипин</w:t>
            </w:r>
          </w:p>
        </w:tc>
      </w:tr>
      <w:tr w:rsidR="00DA46BC" w:rsidTr="00DA46B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After w:val="1"/>
          <w:wAfter w:w="16" w:type="dxa"/>
          <w:trHeight w:val="319"/>
        </w:trPr>
        <w:tc>
          <w:tcPr>
            <w:tcW w:w="1226" w:type="dxa"/>
            <w:tcBorders>
              <w:lef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6BC">
              <w:rPr>
                <w:rFonts w:ascii="Times New Roman" w:hAnsi="Times New Roman" w:cs="Times New Roman"/>
                <w:position w:val="-1"/>
                <w:sz w:val="20"/>
                <w:szCs w:val="20"/>
              </w:rPr>
            </w:r>
            <w:r w:rsidRPr="00DA46BC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pict>
                <v:group id="_x0000_s1045" style="width:.45pt;height:4.35pt;mso-position-horizontal-relative:char;mso-position-vertical-relative:line" coordsize="9,87">
                  <v:rect id="_x0000_s1046" style="position:absolute;width:9;height:87" fillcolor="black" stroked="f"/>
                  <w10:wrap type="none"/>
                  <w10:anchorlock/>
                </v:group>
              </w:pict>
            </w:r>
            <w:r w:rsidRPr="00DA46BC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ab/>
            </w:r>
          </w:p>
          <w:p w:rsidR="00DA46BC" w:rsidRPr="00DA46BC" w:rsidRDefault="00DA46BC" w:rsidP="006413B6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6" w:type="dxa"/>
            <w:tcBorders>
              <w:righ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Атазанавир</w:t>
            </w:r>
          </w:p>
        </w:tc>
      </w:tr>
      <w:tr w:rsidR="00DA46BC" w:rsidTr="00DA46B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After w:val="1"/>
          <w:wAfter w:w="16" w:type="dxa"/>
          <w:trHeight w:val="319"/>
        </w:trPr>
        <w:tc>
          <w:tcPr>
            <w:tcW w:w="1226" w:type="dxa"/>
            <w:tcBorders>
              <w:lef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6" w:type="dxa"/>
            <w:tcBorders>
              <w:righ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Аторвастатин</w:t>
            </w:r>
          </w:p>
        </w:tc>
      </w:tr>
      <w:tr w:rsidR="00DA46BC" w:rsidTr="00DA46B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After w:val="1"/>
          <w:wAfter w:w="16" w:type="dxa"/>
          <w:trHeight w:val="319"/>
        </w:trPr>
        <w:tc>
          <w:tcPr>
            <w:tcW w:w="1226" w:type="dxa"/>
            <w:tcBorders>
              <w:lef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86" w:type="dxa"/>
            <w:tcBorders>
              <w:righ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</w:t>
            </w:r>
          </w:p>
        </w:tc>
      </w:tr>
      <w:tr w:rsidR="00DA46BC" w:rsidTr="00DA46B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After w:val="1"/>
          <w:wAfter w:w="16" w:type="dxa"/>
          <w:trHeight w:val="319"/>
        </w:trPr>
        <w:tc>
          <w:tcPr>
            <w:tcW w:w="1226" w:type="dxa"/>
            <w:tcBorders>
              <w:lef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6" w:type="dxa"/>
            <w:tcBorders>
              <w:righ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Бисопролол</w:t>
            </w:r>
          </w:p>
        </w:tc>
      </w:tr>
      <w:tr w:rsidR="00DA46BC" w:rsidTr="00DA46B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After w:val="1"/>
          <w:wAfter w:w="16" w:type="dxa"/>
          <w:trHeight w:val="319"/>
        </w:trPr>
        <w:tc>
          <w:tcPr>
            <w:tcW w:w="1226" w:type="dxa"/>
            <w:tcBorders>
              <w:lef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6" w:type="dxa"/>
            <w:tcBorders>
              <w:righ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46BC" w:rsidRPr="00DA46BC" w:rsidRDefault="00DA46BC" w:rsidP="006413B6">
            <w:pPr>
              <w:pStyle w:val="TableParagraph"/>
              <w:ind w:left="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Ботулинический токсин типа А-гемагглютинин комплекс</w:t>
            </w:r>
          </w:p>
        </w:tc>
      </w:tr>
      <w:tr w:rsidR="00DA46BC" w:rsidTr="00DA46B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After w:val="1"/>
          <w:wAfter w:w="16" w:type="dxa"/>
          <w:trHeight w:val="319"/>
        </w:trPr>
        <w:tc>
          <w:tcPr>
            <w:tcW w:w="1226" w:type="dxa"/>
            <w:tcBorders>
              <w:lef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46BC" w:rsidRPr="00DA46BC" w:rsidRDefault="00DA46BC" w:rsidP="006413B6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86" w:type="dxa"/>
            <w:tcBorders>
              <w:righ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Будесонид + Формотерол</w:t>
            </w:r>
          </w:p>
        </w:tc>
      </w:tr>
      <w:tr w:rsidR="00DA46BC" w:rsidTr="00DA46B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After w:val="1"/>
          <w:wAfter w:w="16" w:type="dxa"/>
          <w:trHeight w:val="319"/>
        </w:trPr>
        <w:tc>
          <w:tcPr>
            <w:tcW w:w="1226" w:type="dxa"/>
            <w:tcBorders>
              <w:lef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6" w:type="dxa"/>
            <w:tcBorders>
              <w:righ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Глекапревир + Пибрентасвир</w:t>
            </w:r>
          </w:p>
        </w:tc>
      </w:tr>
      <w:tr w:rsidR="00DA46BC" w:rsidTr="00DA46B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After w:val="1"/>
          <w:wAfter w:w="16" w:type="dxa"/>
          <w:trHeight w:val="319"/>
        </w:trPr>
        <w:tc>
          <w:tcPr>
            <w:tcW w:w="1226" w:type="dxa"/>
            <w:tcBorders>
              <w:lef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86" w:type="dxa"/>
            <w:tcBorders>
              <w:righ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Гразопревир + Элбасвир</w:t>
            </w:r>
          </w:p>
        </w:tc>
      </w:tr>
      <w:tr w:rsidR="00DA46BC" w:rsidTr="00DA46B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After w:val="1"/>
          <w:wAfter w:w="16" w:type="dxa"/>
          <w:trHeight w:val="319"/>
        </w:trPr>
        <w:tc>
          <w:tcPr>
            <w:tcW w:w="1226" w:type="dxa"/>
            <w:tcBorders>
              <w:lef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86" w:type="dxa"/>
            <w:tcBorders>
              <w:righ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Даклатасвир</w:t>
            </w:r>
          </w:p>
        </w:tc>
      </w:tr>
      <w:tr w:rsidR="00DA46BC" w:rsidTr="00DA46B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After w:val="1"/>
          <w:wAfter w:w="16" w:type="dxa"/>
          <w:trHeight w:val="319"/>
        </w:trPr>
        <w:tc>
          <w:tcPr>
            <w:tcW w:w="1226" w:type="dxa"/>
            <w:tcBorders>
              <w:lef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86" w:type="dxa"/>
            <w:tcBorders>
              <w:righ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Дасабувир; Омбитасвир + Паритапревир + Ритонавир</w:t>
            </w:r>
          </w:p>
        </w:tc>
      </w:tr>
      <w:tr w:rsidR="00DA46BC" w:rsidTr="00DA46B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After w:val="1"/>
          <w:wAfter w:w="16" w:type="dxa"/>
          <w:trHeight w:val="319"/>
        </w:trPr>
        <w:tc>
          <w:tcPr>
            <w:tcW w:w="1226" w:type="dxa"/>
            <w:tcBorders>
              <w:lef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6" w:type="dxa"/>
            <w:tcBorders>
              <w:righ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Ивабрадин</w:t>
            </w:r>
          </w:p>
        </w:tc>
      </w:tr>
      <w:tr w:rsidR="00DA46BC" w:rsidTr="00DA46B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After w:val="1"/>
          <w:wAfter w:w="16" w:type="dxa"/>
          <w:trHeight w:val="319"/>
        </w:trPr>
        <w:tc>
          <w:tcPr>
            <w:tcW w:w="1226" w:type="dxa"/>
            <w:tcBorders>
              <w:lef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86" w:type="dxa"/>
            <w:tcBorders>
              <w:righ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Интерферон альфа</w:t>
            </w:r>
          </w:p>
        </w:tc>
      </w:tr>
      <w:tr w:rsidR="00DA46BC" w:rsidTr="00DA46B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After w:val="1"/>
          <w:wAfter w:w="16" w:type="dxa"/>
          <w:trHeight w:val="319"/>
        </w:trPr>
        <w:tc>
          <w:tcPr>
            <w:tcW w:w="1226" w:type="dxa"/>
            <w:tcBorders>
              <w:lef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86" w:type="dxa"/>
            <w:tcBorders>
              <w:righ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Нарлапревир</w:t>
            </w:r>
          </w:p>
        </w:tc>
      </w:tr>
      <w:tr w:rsidR="00DA46BC" w:rsidTr="00DA46B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After w:val="1"/>
          <w:wAfter w:w="16" w:type="dxa"/>
          <w:trHeight w:val="319"/>
        </w:trPr>
        <w:tc>
          <w:tcPr>
            <w:tcW w:w="1226" w:type="dxa"/>
            <w:tcBorders>
              <w:lef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86" w:type="dxa"/>
            <w:tcBorders>
              <w:righ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Панкреатин</w:t>
            </w:r>
          </w:p>
        </w:tc>
      </w:tr>
      <w:tr w:rsidR="00DA46BC" w:rsidTr="00DA46B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After w:val="1"/>
          <w:wAfter w:w="16" w:type="dxa"/>
          <w:trHeight w:val="319"/>
        </w:trPr>
        <w:tc>
          <w:tcPr>
            <w:tcW w:w="1226" w:type="dxa"/>
            <w:tcBorders>
              <w:lef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86" w:type="dxa"/>
            <w:tcBorders>
              <w:righ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Периндоприл</w:t>
            </w:r>
          </w:p>
        </w:tc>
      </w:tr>
      <w:tr w:rsidR="00DA46BC" w:rsidTr="00DA46B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After w:val="1"/>
          <w:wAfter w:w="16" w:type="dxa"/>
          <w:trHeight w:val="319"/>
        </w:trPr>
        <w:tc>
          <w:tcPr>
            <w:tcW w:w="1226" w:type="dxa"/>
            <w:tcBorders>
              <w:lef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86" w:type="dxa"/>
            <w:tcBorders>
              <w:righ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Пэгинтерферон альфа-2b</w:t>
            </w:r>
          </w:p>
        </w:tc>
      </w:tr>
      <w:tr w:rsidR="00DA46BC" w:rsidTr="00DA46B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After w:val="1"/>
          <w:wAfter w:w="16" w:type="dxa"/>
          <w:trHeight w:val="319"/>
        </w:trPr>
        <w:tc>
          <w:tcPr>
            <w:tcW w:w="1226" w:type="dxa"/>
            <w:tcBorders>
              <w:lef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86" w:type="dxa"/>
            <w:tcBorders>
              <w:righ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Пэгинтерферон альфа-2а</w:t>
            </w:r>
          </w:p>
        </w:tc>
      </w:tr>
      <w:tr w:rsidR="00DA46BC" w:rsidTr="00DA46B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After w:val="1"/>
          <w:wAfter w:w="16" w:type="dxa"/>
          <w:trHeight w:val="319"/>
        </w:trPr>
        <w:tc>
          <w:tcPr>
            <w:tcW w:w="1226" w:type="dxa"/>
            <w:tcBorders>
              <w:lef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86" w:type="dxa"/>
            <w:tcBorders>
              <w:righ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Рибавирин</w:t>
            </w:r>
          </w:p>
        </w:tc>
      </w:tr>
      <w:tr w:rsidR="00DA46BC" w:rsidTr="00DA46B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After w:val="1"/>
          <w:wAfter w:w="16" w:type="dxa"/>
          <w:trHeight w:val="319"/>
        </w:trPr>
        <w:tc>
          <w:tcPr>
            <w:tcW w:w="1226" w:type="dxa"/>
            <w:tcBorders>
              <w:lef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86" w:type="dxa"/>
            <w:tcBorders>
              <w:righ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Ритонавир</w:t>
            </w:r>
          </w:p>
        </w:tc>
      </w:tr>
      <w:tr w:rsidR="00DA46BC" w:rsidTr="00DA46B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After w:val="1"/>
          <w:wAfter w:w="16" w:type="dxa"/>
          <w:trHeight w:val="319"/>
        </w:trPr>
        <w:tc>
          <w:tcPr>
            <w:tcW w:w="1226" w:type="dxa"/>
            <w:tcBorders>
              <w:lef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86" w:type="dxa"/>
            <w:tcBorders>
              <w:righ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Симвастатин</w:t>
            </w:r>
          </w:p>
        </w:tc>
      </w:tr>
      <w:tr w:rsidR="00DA46BC" w:rsidTr="00DA46B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After w:val="1"/>
          <w:wAfter w:w="16" w:type="dxa"/>
          <w:trHeight w:val="319"/>
        </w:trPr>
        <w:tc>
          <w:tcPr>
            <w:tcW w:w="1226" w:type="dxa"/>
            <w:tcBorders>
              <w:lef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86" w:type="dxa"/>
            <w:tcBorders>
              <w:righ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Симепревир</w:t>
            </w:r>
          </w:p>
        </w:tc>
      </w:tr>
      <w:tr w:rsidR="00DA46BC" w:rsidTr="00DA46B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After w:val="1"/>
          <w:wAfter w:w="16" w:type="dxa"/>
          <w:trHeight w:val="319"/>
        </w:trPr>
        <w:tc>
          <w:tcPr>
            <w:tcW w:w="1226" w:type="dxa"/>
            <w:tcBorders>
              <w:lef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86" w:type="dxa"/>
            <w:tcBorders>
              <w:righ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Софосбувир</w:t>
            </w:r>
          </w:p>
        </w:tc>
      </w:tr>
      <w:tr w:rsidR="00DA46BC" w:rsidTr="00DA46B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After w:val="1"/>
          <w:wAfter w:w="16" w:type="dxa"/>
          <w:trHeight w:val="319"/>
        </w:trPr>
        <w:tc>
          <w:tcPr>
            <w:tcW w:w="1226" w:type="dxa"/>
            <w:tcBorders>
              <w:lef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6786" w:type="dxa"/>
            <w:tcBorders>
              <w:righ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Телбивудин</w:t>
            </w:r>
          </w:p>
        </w:tc>
      </w:tr>
      <w:tr w:rsidR="00DA46BC" w:rsidTr="00DA46B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After w:val="1"/>
          <w:wAfter w:w="16" w:type="dxa"/>
          <w:trHeight w:val="319"/>
        </w:trPr>
        <w:tc>
          <w:tcPr>
            <w:tcW w:w="1226" w:type="dxa"/>
            <w:tcBorders>
              <w:lef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86" w:type="dxa"/>
            <w:tcBorders>
              <w:righ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Тенофовир</w:t>
            </w:r>
          </w:p>
        </w:tc>
      </w:tr>
      <w:tr w:rsidR="00DA46BC" w:rsidTr="00DA46B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After w:val="1"/>
          <w:wAfter w:w="16" w:type="dxa"/>
          <w:trHeight w:val="319"/>
        </w:trPr>
        <w:tc>
          <w:tcPr>
            <w:tcW w:w="1226" w:type="dxa"/>
            <w:tcBorders>
              <w:lef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86" w:type="dxa"/>
            <w:tcBorders>
              <w:righ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Урсодезоксихолевая кислота</w:t>
            </w:r>
          </w:p>
        </w:tc>
      </w:tr>
      <w:tr w:rsidR="00DA46BC" w:rsidTr="00DA46B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After w:val="1"/>
          <w:wAfter w:w="16" w:type="dxa"/>
          <w:trHeight w:val="319"/>
        </w:trPr>
        <w:tc>
          <w:tcPr>
            <w:tcW w:w="1226" w:type="dxa"/>
            <w:tcBorders>
              <w:lef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86" w:type="dxa"/>
            <w:tcBorders>
              <w:righ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Формотерол</w:t>
            </w:r>
          </w:p>
        </w:tc>
      </w:tr>
      <w:tr w:rsidR="00DA46BC" w:rsidTr="00DA46B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After w:val="1"/>
          <w:wAfter w:w="16" w:type="dxa"/>
          <w:trHeight w:val="319"/>
        </w:trPr>
        <w:tc>
          <w:tcPr>
            <w:tcW w:w="1226" w:type="dxa"/>
            <w:tcBorders>
              <w:lef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86" w:type="dxa"/>
            <w:tcBorders>
              <w:righ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Фосфолипиды + Глицирризиновая кислота</w:t>
            </w:r>
          </w:p>
        </w:tc>
      </w:tr>
      <w:tr w:rsidR="00DA46BC" w:rsidTr="00DA46B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After w:val="1"/>
          <w:wAfter w:w="16" w:type="dxa"/>
          <w:trHeight w:val="319"/>
        </w:trPr>
        <w:tc>
          <w:tcPr>
            <w:tcW w:w="1226" w:type="dxa"/>
            <w:tcBorders>
              <w:lef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86" w:type="dxa"/>
            <w:tcBorders>
              <w:righ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Цепэгинтерферон альфа</w:t>
            </w:r>
          </w:p>
        </w:tc>
      </w:tr>
      <w:tr w:rsidR="00DA46BC" w:rsidTr="00DA46B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After w:val="1"/>
          <w:wAfter w:w="16" w:type="dxa"/>
          <w:trHeight w:val="317"/>
        </w:trPr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86" w:type="dxa"/>
            <w:tcBorders>
              <w:bottom w:val="single" w:sz="4" w:space="0" w:color="000000"/>
              <w:right w:val="single" w:sz="4" w:space="0" w:color="000000"/>
            </w:tcBorders>
          </w:tcPr>
          <w:p w:rsidR="00DA46BC" w:rsidRPr="00DA46BC" w:rsidRDefault="00DA46BC" w:rsidP="006413B6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BC" w:rsidRPr="00DA46BC" w:rsidRDefault="00DA46BC" w:rsidP="006413B6">
            <w:pPr>
              <w:pStyle w:val="TableParagraph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6BC">
              <w:rPr>
                <w:rFonts w:ascii="Times New Roman" w:hAnsi="Times New Roman" w:cs="Times New Roman"/>
                <w:sz w:val="20"/>
                <w:szCs w:val="20"/>
              </w:rPr>
              <w:t>Энтекавир</w:t>
            </w:r>
          </w:p>
        </w:tc>
      </w:tr>
    </w:tbl>
    <w:p w:rsidR="00DA46BC" w:rsidRDefault="00DA46BC" w:rsidP="00DA46BC">
      <w:pPr>
        <w:pStyle w:val="a3"/>
        <w:ind w:left="0" w:firstLine="0"/>
        <w:jc w:val="left"/>
        <w:rPr>
          <w:sz w:val="6"/>
        </w:rPr>
      </w:pPr>
    </w:p>
    <w:p w:rsidR="00ED5C4F" w:rsidRDefault="00DA46BC" w:rsidP="00DA46BC">
      <w:r>
        <w:t>Примечание. При определении потребности в лекарственных средствах допускается включение иных препаратов или изделий медицинского назначения, необходимых по жизненным показаниям, по решению Комиссии Комитета по здравоохранению по лекарственному обеспечению льготных категорий жителей Санкт-Петербурга</w:t>
      </w:r>
    </w:p>
    <w:sectPr w:rsidR="00ED5C4F" w:rsidSect="0034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A46BC"/>
    <w:rsid w:val="00332CF6"/>
    <w:rsid w:val="0034064F"/>
    <w:rsid w:val="00787D36"/>
    <w:rsid w:val="00CD552C"/>
    <w:rsid w:val="00DA46BC"/>
    <w:rsid w:val="00F3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46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46BC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46BC"/>
    <w:pPr>
      <w:spacing w:before="2"/>
      <w:ind w:left="115" w:firstLine="216"/>
      <w:jc w:val="both"/>
    </w:pPr>
    <w:rPr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1"/>
    <w:rsid w:val="00DA46BC"/>
    <w:rPr>
      <w:rFonts w:ascii="Arial" w:eastAsia="Arial" w:hAnsi="Arial" w:cs="Arial"/>
      <w:sz w:val="13"/>
      <w:szCs w:val="13"/>
      <w:lang w:eastAsia="ru-RU" w:bidi="ru-RU"/>
    </w:rPr>
  </w:style>
  <w:style w:type="paragraph" w:customStyle="1" w:styleId="Heading3">
    <w:name w:val="Heading 3"/>
    <w:basedOn w:val="a"/>
    <w:uiPriority w:val="1"/>
    <w:qFormat/>
    <w:rsid w:val="00DA46BC"/>
    <w:pPr>
      <w:ind w:left="115" w:right="6063"/>
      <w:outlineLvl w:val="3"/>
    </w:pPr>
    <w:rPr>
      <w:b/>
      <w:bCs/>
      <w:sz w:val="14"/>
      <w:szCs w:val="14"/>
    </w:rPr>
  </w:style>
  <w:style w:type="paragraph" w:customStyle="1" w:styleId="TableParagraph">
    <w:name w:val="Table Paragraph"/>
    <w:basedOn w:val="a"/>
    <w:uiPriority w:val="1"/>
    <w:qFormat/>
    <w:rsid w:val="00DA46BC"/>
    <w:pPr>
      <w:spacing w:before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1</cp:revision>
  <dcterms:created xsi:type="dcterms:W3CDTF">2021-01-18T19:10:00Z</dcterms:created>
  <dcterms:modified xsi:type="dcterms:W3CDTF">2021-01-18T19:14:00Z</dcterms:modified>
</cp:coreProperties>
</file>